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8B" w:rsidRPr="00D07F8B" w:rsidRDefault="00D07F8B" w:rsidP="00D07F8B">
      <w:pPr>
        <w:spacing w:after="0" w:line="23" w:lineRule="atLeast"/>
        <w:jc w:val="center"/>
        <w:rPr>
          <w:rFonts w:ascii="PT Astra Serif" w:hAnsi="PT Astra Serif"/>
          <w:b/>
          <w:sz w:val="28"/>
          <w:szCs w:val="28"/>
        </w:rPr>
      </w:pPr>
      <w:r w:rsidRPr="00D07F8B">
        <w:rPr>
          <w:rFonts w:ascii="PT Astra Serif" w:hAnsi="PT Astra Serif"/>
          <w:b/>
          <w:sz w:val="28"/>
          <w:szCs w:val="28"/>
        </w:rPr>
        <w:t xml:space="preserve">Учебные предметы, курсы, дисциплины (модули), предусмотренные ОПОП </w:t>
      </w:r>
      <w:r w:rsidR="001B20DF">
        <w:rPr>
          <w:rFonts w:ascii="PT Astra Serif" w:hAnsi="PT Astra Serif"/>
          <w:b/>
          <w:sz w:val="28"/>
          <w:szCs w:val="28"/>
        </w:rPr>
        <w:t>40.02.01 Право и организация социального обеспечения</w:t>
      </w:r>
      <w:r w:rsidRPr="00D07F8B">
        <w:rPr>
          <w:rFonts w:ascii="PT Astra Serif" w:hAnsi="PT Astra Serif"/>
          <w:b/>
          <w:sz w:val="28"/>
          <w:szCs w:val="28"/>
        </w:rPr>
        <w:t xml:space="preserve"> 2023-202</w:t>
      </w:r>
      <w:r w:rsidR="00950276">
        <w:rPr>
          <w:rFonts w:ascii="PT Astra Serif" w:hAnsi="PT Astra Serif"/>
          <w:b/>
          <w:sz w:val="28"/>
          <w:szCs w:val="28"/>
        </w:rPr>
        <w:t xml:space="preserve">5 </w:t>
      </w:r>
      <w:bookmarkStart w:id="0" w:name="_GoBack"/>
      <w:bookmarkEnd w:id="0"/>
      <w:r w:rsidRPr="00D07F8B">
        <w:rPr>
          <w:rFonts w:ascii="PT Astra Serif" w:hAnsi="PT Astra Serif"/>
          <w:b/>
          <w:sz w:val="28"/>
          <w:szCs w:val="28"/>
        </w:rPr>
        <w:t>учебные годы</w:t>
      </w:r>
    </w:p>
    <w:p w:rsidR="00D07F8B" w:rsidRDefault="00D07F8B" w:rsidP="00D07F8B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ОГСЭ.01</w:t>
      </w:r>
      <w:r w:rsidRPr="001B20DF">
        <w:rPr>
          <w:rFonts w:ascii="PT Astra Serif" w:hAnsi="PT Astra Serif"/>
          <w:sz w:val="28"/>
          <w:szCs w:val="28"/>
        </w:rPr>
        <w:tab/>
        <w:t>Основы философии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ОГСЭ.02</w:t>
      </w:r>
      <w:r w:rsidRPr="001B20DF">
        <w:rPr>
          <w:rFonts w:ascii="PT Astra Serif" w:hAnsi="PT Astra Serif"/>
          <w:sz w:val="28"/>
          <w:szCs w:val="28"/>
        </w:rPr>
        <w:tab/>
        <w:t>История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ОГСЭ.03</w:t>
      </w:r>
      <w:r w:rsidRPr="001B20DF">
        <w:rPr>
          <w:rFonts w:ascii="PT Astra Serif" w:hAnsi="PT Astra Serif"/>
          <w:sz w:val="28"/>
          <w:szCs w:val="28"/>
        </w:rPr>
        <w:tab/>
        <w:t>Иностранный язык в профессиональной деятельности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ОГСЭ.04</w:t>
      </w:r>
      <w:r w:rsidRPr="001B20DF">
        <w:rPr>
          <w:rFonts w:ascii="PT Astra Serif" w:hAnsi="PT Astra Serif"/>
          <w:sz w:val="28"/>
          <w:szCs w:val="28"/>
        </w:rPr>
        <w:tab/>
        <w:t>Введение в специальность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ОГСЭ.05</w:t>
      </w:r>
      <w:r w:rsidRPr="001B20DF">
        <w:rPr>
          <w:rFonts w:ascii="PT Astra Serif" w:hAnsi="PT Astra Serif"/>
          <w:sz w:val="28"/>
          <w:szCs w:val="28"/>
        </w:rPr>
        <w:tab/>
        <w:t>Ораторское искусство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ОГСЭ.06</w:t>
      </w:r>
      <w:r w:rsidRPr="001B20DF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ЕН.01</w:t>
      </w:r>
      <w:r w:rsidRPr="001B20DF">
        <w:rPr>
          <w:rFonts w:ascii="PT Astra Serif" w:hAnsi="PT Astra Serif"/>
          <w:sz w:val="28"/>
          <w:szCs w:val="28"/>
        </w:rPr>
        <w:tab/>
        <w:t>Математика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ЕН.02</w:t>
      </w:r>
      <w:r w:rsidRPr="001B20DF">
        <w:rPr>
          <w:rFonts w:ascii="PT Astra Serif" w:hAnsi="PT Astra Serif"/>
          <w:sz w:val="28"/>
          <w:szCs w:val="28"/>
        </w:rPr>
        <w:tab/>
        <w:t>Информатика</w:t>
      </w:r>
    </w:p>
    <w:p w:rsid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ОП.01</w:t>
      </w:r>
      <w:r w:rsidRPr="001B20DF">
        <w:rPr>
          <w:rFonts w:ascii="PT Astra Serif" w:hAnsi="PT Astra Serif"/>
          <w:sz w:val="28"/>
          <w:szCs w:val="28"/>
        </w:rPr>
        <w:tab/>
        <w:t>Теория государства и права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ОП.02</w:t>
      </w:r>
      <w:r w:rsidRPr="001B20DF">
        <w:rPr>
          <w:rFonts w:ascii="PT Astra Serif" w:hAnsi="PT Astra Serif"/>
          <w:sz w:val="28"/>
          <w:szCs w:val="28"/>
        </w:rPr>
        <w:tab/>
        <w:t>Конституционное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ОП.03</w:t>
      </w:r>
      <w:r w:rsidRPr="001B20DF">
        <w:rPr>
          <w:rFonts w:ascii="PT Astra Serif" w:hAnsi="PT Astra Serif"/>
          <w:sz w:val="28"/>
          <w:szCs w:val="28"/>
        </w:rPr>
        <w:tab/>
        <w:t>Административное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ОП.04</w:t>
      </w:r>
      <w:r w:rsidRPr="001B20DF">
        <w:rPr>
          <w:rFonts w:ascii="PT Astra Serif" w:hAnsi="PT Astra Serif"/>
          <w:sz w:val="28"/>
          <w:szCs w:val="28"/>
        </w:rPr>
        <w:tab/>
        <w:t>Основы экологического права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ОП.05</w:t>
      </w:r>
      <w:r w:rsidRPr="001B20DF">
        <w:rPr>
          <w:rFonts w:ascii="PT Astra Serif" w:hAnsi="PT Astra Serif"/>
          <w:sz w:val="28"/>
          <w:szCs w:val="28"/>
        </w:rPr>
        <w:tab/>
        <w:t>Трудовое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ОП.06</w:t>
      </w:r>
      <w:r w:rsidRPr="001B20DF">
        <w:rPr>
          <w:rFonts w:ascii="PT Astra Serif" w:hAnsi="PT Astra Serif"/>
          <w:sz w:val="28"/>
          <w:szCs w:val="28"/>
        </w:rPr>
        <w:tab/>
        <w:t>Гражданское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ОП.07</w:t>
      </w:r>
      <w:r w:rsidRPr="001B20DF">
        <w:rPr>
          <w:rFonts w:ascii="PT Astra Serif" w:hAnsi="PT Astra Serif"/>
          <w:sz w:val="28"/>
          <w:szCs w:val="28"/>
        </w:rPr>
        <w:tab/>
        <w:t>Семейное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ОП.08</w:t>
      </w:r>
      <w:r w:rsidRPr="001B20DF">
        <w:rPr>
          <w:rFonts w:ascii="PT Astra Serif" w:hAnsi="PT Astra Serif"/>
          <w:sz w:val="28"/>
          <w:szCs w:val="28"/>
        </w:rPr>
        <w:tab/>
        <w:t>Гражданский процесс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ОП.09</w:t>
      </w:r>
      <w:r w:rsidRPr="001B20DF">
        <w:rPr>
          <w:rFonts w:ascii="PT Astra Serif" w:hAnsi="PT Astra Serif"/>
          <w:sz w:val="28"/>
          <w:szCs w:val="28"/>
        </w:rPr>
        <w:tab/>
        <w:t>Страховое дело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ОП.10</w:t>
      </w:r>
      <w:r w:rsidRPr="001B20DF">
        <w:rPr>
          <w:rFonts w:ascii="PT Astra Serif" w:hAnsi="PT Astra Serif"/>
          <w:sz w:val="28"/>
          <w:szCs w:val="28"/>
        </w:rPr>
        <w:tab/>
        <w:t>Статистика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ОП.11</w:t>
      </w:r>
      <w:r w:rsidRPr="001B20DF">
        <w:rPr>
          <w:rFonts w:ascii="PT Astra Serif" w:hAnsi="PT Astra Serif"/>
          <w:sz w:val="28"/>
          <w:szCs w:val="28"/>
        </w:rPr>
        <w:tab/>
        <w:t>Экономика организации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ОП.12</w:t>
      </w:r>
      <w:r w:rsidRPr="001B20DF">
        <w:rPr>
          <w:rFonts w:ascii="PT Astra Serif" w:hAnsi="PT Astra Serif"/>
          <w:sz w:val="28"/>
          <w:szCs w:val="28"/>
        </w:rPr>
        <w:tab/>
        <w:t>Менеджмент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ОП.13</w:t>
      </w:r>
      <w:r w:rsidRPr="001B20DF">
        <w:rPr>
          <w:rFonts w:ascii="PT Astra Serif" w:hAnsi="PT Astra Serif"/>
          <w:sz w:val="28"/>
          <w:szCs w:val="28"/>
        </w:rPr>
        <w:tab/>
        <w:t>Документационное обеспечение управления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ОП.14</w:t>
      </w:r>
      <w:r w:rsidRPr="001B20DF">
        <w:rPr>
          <w:rFonts w:ascii="PT Astra Serif" w:hAnsi="PT Astra Serif"/>
          <w:sz w:val="28"/>
          <w:szCs w:val="28"/>
        </w:rPr>
        <w:tab/>
        <w:t>Информационные технологии в профессиональной деятельности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ОП.15</w:t>
      </w:r>
      <w:r w:rsidRPr="001B20DF">
        <w:rPr>
          <w:rFonts w:ascii="PT Astra Serif" w:hAnsi="PT Astra Serif"/>
          <w:sz w:val="28"/>
          <w:szCs w:val="28"/>
        </w:rPr>
        <w:tab/>
        <w:t>Финансовое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ОП.16</w:t>
      </w:r>
      <w:r w:rsidRPr="001B20DF">
        <w:rPr>
          <w:rFonts w:ascii="PT Astra Serif" w:hAnsi="PT Astra Serif"/>
          <w:sz w:val="28"/>
          <w:szCs w:val="28"/>
        </w:rPr>
        <w:tab/>
        <w:t>Налоговое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ОП.17</w:t>
      </w:r>
      <w:r w:rsidRPr="001B20DF">
        <w:rPr>
          <w:rFonts w:ascii="PT Astra Serif" w:hAnsi="PT Astra Serif"/>
          <w:sz w:val="28"/>
          <w:szCs w:val="28"/>
        </w:rPr>
        <w:tab/>
        <w:t>Уголовное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ОП.18</w:t>
      </w:r>
      <w:r w:rsidRPr="001B20DF">
        <w:rPr>
          <w:rFonts w:ascii="PT Astra Serif" w:hAnsi="PT Astra Serif"/>
          <w:sz w:val="28"/>
          <w:szCs w:val="28"/>
        </w:rPr>
        <w:tab/>
        <w:t>Уголовный процесс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ОП.19</w:t>
      </w:r>
      <w:r w:rsidRPr="001B20DF">
        <w:rPr>
          <w:rFonts w:ascii="PT Astra Serif" w:hAnsi="PT Astra Serif"/>
          <w:sz w:val="28"/>
          <w:szCs w:val="28"/>
        </w:rPr>
        <w:tab/>
        <w:t>Муниципальное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ОП.20</w:t>
      </w:r>
      <w:r w:rsidRPr="001B20DF">
        <w:rPr>
          <w:rFonts w:ascii="PT Astra Serif" w:hAnsi="PT Astra Serif"/>
          <w:sz w:val="28"/>
          <w:szCs w:val="28"/>
        </w:rPr>
        <w:tab/>
        <w:t>Арбитражный процесс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ОП.21</w:t>
      </w:r>
      <w:r w:rsidRPr="001B20DF">
        <w:rPr>
          <w:rFonts w:ascii="PT Astra Serif" w:hAnsi="PT Astra Serif"/>
          <w:sz w:val="28"/>
          <w:szCs w:val="28"/>
        </w:rPr>
        <w:tab/>
        <w:t>Жилищное право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ОП.</w:t>
      </w:r>
      <w:r>
        <w:rPr>
          <w:rFonts w:ascii="PT Astra Serif" w:hAnsi="PT Astra Serif"/>
          <w:sz w:val="28"/>
          <w:szCs w:val="28"/>
        </w:rPr>
        <w:t>22</w:t>
      </w:r>
      <w:r w:rsidRPr="001B20DF">
        <w:rPr>
          <w:rFonts w:ascii="PT Astra Serif" w:hAnsi="PT Astra Serif"/>
          <w:sz w:val="28"/>
          <w:szCs w:val="28"/>
        </w:rPr>
        <w:tab/>
        <w:t>Безопасность жизнедеятельности</w:t>
      </w:r>
    </w:p>
    <w:p w:rsid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ПМ.01</w:t>
      </w:r>
      <w:r w:rsidRPr="001B20DF">
        <w:rPr>
          <w:rFonts w:ascii="PT Astra Serif" w:hAnsi="PT Astra Serif"/>
          <w:sz w:val="28"/>
          <w:szCs w:val="28"/>
        </w:rPr>
        <w:tab/>
        <w:t>Обеспечение реализации прав граждан в сфере пенсионного обеспечения и социальной защиты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МДК.01.01</w:t>
      </w:r>
      <w:r w:rsidRPr="001B20DF">
        <w:rPr>
          <w:rFonts w:ascii="PT Astra Serif" w:hAnsi="PT Astra Serif"/>
          <w:sz w:val="28"/>
          <w:szCs w:val="28"/>
        </w:rPr>
        <w:tab/>
        <w:t>Право социального обеспечения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МДК.01.02</w:t>
      </w:r>
      <w:r w:rsidRPr="001B20DF">
        <w:rPr>
          <w:rFonts w:ascii="PT Astra Serif" w:hAnsi="PT Astra Serif"/>
          <w:sz w:val="28"/>
          <w:szCs w:val="28"/>
        </w:rPr>
        <w:tab/>
        <w:t>Психология социально-правовой деятельности</w:t>
      </w:r>
    </w:p>
    <w:p w:rsid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ПМ.02</w:t>
      </w:r>
      <w:r w:rsidRPr="001B20DF">
        <w:rPr>
          <w:rFonts w:ascii="PT Astra Serif" w:hAnsi="PT Astra Serif"/>
          <w:sz w:val="28"/>
          <w:szCs w:val="28"/>
        </w:rPr>
        <w:tab/>
        <w:t>Организационное обеспечение деятельности учреждений социальной защиты населения и органов Пенсионного фонда РФ</w:t>
      </w:r>
    </w:p>
    <w:p w:rsidR="001B20DF" w:rsidRPr="001B20DF" w:rsidRDefault="001B20DF" w:rsidP="001B20DF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1B20DF">
        <w:rPr>
          <w:rFonts w:ascii="PT Astra Serif" w:hAnsi="PT Astra Serif"/>
          <w:sz w:val="28"/>
          <w:szCs w:val="28"/>
        </w:rPr>
        <w:t>МДК.02.01</w:t>
      </w:r>
      <w:r w:rsidRPr="001B20DF">
        <w:rPr>
          <w:rFonts w:ascii="PT Astra Serif" w:hAnsi="PT Astra Serif"/>
          <w:sz w:val="28"/>
          <w:szCs w:val="28"/>
        </w:rPr>
        <w:tab/>
        <w:t>Организация работы органов и учреждений социальной защиты населения, органов Пенсионного фонда РФ (ПФР)</w:t>
      </w:r>
    </w:p>
    <w:sectPr w:rsidR="001B20DF" w:rsidRPr="001B20DF" w:rsidSect="001B20D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1B20DF"/>
    <w:rsid w:val="005A30E3"/>
    <w:rsid w:val="007C06C4"/>
    <w:rsid w:val="008F55D8"/>
    <w:rsid w:val="00950276"/>
    <w:rsid w:val="00D07F8B"/>
    <w:rsid w:val="00DA67AF"/>
    <w:rsid w:val="00DD3501"/>
    <w:rsid w:val="00F063C0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3BF"/>
  <w15:chartTrackingRefBased/>
  <w15:docId w15:val="{C48917A5-3EBF-4545-9BCC-084F911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ТО "АХТТ"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2023-07-04T08:53:00Z</dcterms:created>
  <dcterms:modified xsi:type="dcterms:W3CDTF">2023-07-04T09:02:00Z</dcterms:modified>
</cp:coreProperties>
</file>